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2D8" w:rsidRDefault="009D42D8">
      <w:pPr>
        <w:jc w:val="center"/>
      </w:pPr>
    </w:p>
    <w:p w:rsidR="009D42D8" w:rsidRDefault="00A97F25">
      <w:pPr>
        <w:jc w:val="center"/>
      </w:pPr>
      <w:r>
        <w:rPr>
          <w:b/>
        </w:rPr>
        <w:t xml:space="preserve">MATRIZ DE RISCOS </w:t>
      </w:r>
    </w:p>
    <w:p w:rsidR="009D42D8" w:rsidRDefault="009D42D8">
      <w:pPr>
        <w:widowControl w:val="0"/>
        <w:spacing w:before="58" w:line="240" w:lineRule="auto"/>
        <w:rPr>
          <w:b/>
          <w:sz w:val="20"/>
          <w:szCs w:val="20"/>
        </w:rPr>
      </w:pPr>
    </w:p>
    <w:tbl>
      <w:tblPr>
        <w:tblStyle w:val="aa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9D42D8">
        <w:tc>
          <w:tcPr>
            <w:tcW w:w="2370" w:type="dxa"/>
            <w:shd w:val="clear" w:color="auto" w:fill="CCCCCC"/>
          </w:tcPr>
          <w:p w:rsidR="009D42D8" w:rsidRDefault="00A97F25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9D42D8" w:rsidRDefault="009D42D8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D42D8">
        <w:tc>
          <w:tcPr>
            <w:tcW w:w="2370" w:type="dxa"/>
            <w:shd w:val="clear" w:color="auto" w:fill="CCCCCC"/>
          </w:tcPr>
          <w:p w:rsidR="009D42D8" w:rsidRDefault="00A97F25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9D42D8" w:rsidRDefault="009D42D8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9D42D8" w:rsidRDefault="009D42D8">
      <w:pPr>
        <w:widowControl w:val="0"/>
        <w:spacing w:line="240" w:lineRule="auto"/>
        <w:rPr>
          <w:b/>
          <w:sz w:val="20"/>
          <w:szCs w:val="20"/>
        </w:rPr>
      </w:pPr>
    </w:p>
    <w:tbl>
      <w:tblPr>
        <w:tblStyle w:val="ab"/>
        <w:tblW w:w="90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4080"/>
        <w:gridCol w:w="2400"/>
        <w:gridCol w:w="2040"/>
      </w:tblGrid>
      <w:tr w:rsidR="009D42D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Nº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D42D8" w:rsidRDefault="00A97F25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Risco identificado (inerente/controle/riscos de fraude)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D42D8" w:rsidRDefault="00A97F25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Relação com o objeto da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D42D8" w:rsidRDefault="00A97F25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Avaliação (alto, baixo, médio)</w:t>
            </w:r>
          </w:p>
        </w:tc>
      </w:tr>
      <w:tr w:rsidR="009D42D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D42D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D42D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D42D8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D8" w:rsidRDefault="009D42D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9D42D8" w:rsidRDefault="009D42D8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</w:p>
    <w:tbl>
      <w:tblPr>
        <w:tblStyle w:val="ac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9D42D8">
        <w:tc>
          <w:tcPr>
            <w:tcW w:w="1995" w:type="dxa"/>
            <w:shd w:val="clear" w:color="auto" w:fill="CCCCCC"/>
          </w:tcPr>
          <w:p w:rsidR="009D42D8" w:rsidRDefault="00A97F25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9D42D8" w:rsidRDefault="009D42D8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D42D8">
        <w:tc>
          <w:tcPr>
            <w:tcW w:w="9060" w:type="dxa"/>
            <w:gridSpan w:val="2"/>
            <w:shd w:val="clear" w:color="auto" w:fill="auto"/>
          </w:tcPr>
          <w:p w:rsidR="009D42D8" w:rsidRDefault="00A97F25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9D42D8" w:rsidRDefault="00A97F2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9D42D8" w:rsidRDefault="00A97F2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9D42D8" w:rsidRDefault="00A97F2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9D42D8" w:rsidRDefault="00A97F25">
      <w:pPr>
        <w:widowControl w:val="0"/>
        <w:spacing w:before="57" w:after="57" w:line="240" w:lineRule="auto"/>
        <w:jc w:val="both"/>
        <w:rPr>
          <w:b/>
          <w:color w:val="1C4587"/>
          <w:sz w:val="18"/>
          <w:szCs w:val="18"/>
        </w:rPr>
      </w:pPr>
      <w:r>
        <w:br w:type="page"/>
      </w:r>
    </w:p>
    <w:p w:rsidR="009D42D8" w:rsidRDefault="00A97F25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  <w:r>
        <w:rPr>
          <w:b/>
          <w:color w:val="1C4587"/>
          <w:sz w:val="20"/>
          <w:szCs w:val="20"/>
        </w:rPr>
        <w:lastRenderedPageBreak/>
        <w:t>Orientações para preenchimento da Matriz de Risco</w:t>
      </w:r>
    </w:p>
    <w:p w:rsidR="009D42D8" w:rsidRDefault="009D42D8">
      <w:pPr>
        <w:widowControl w:val="0"/>
        <w:tabs>
          <w:tab w:val="center" w:pos="4252"/>
          <w:tab w:val="right" w:pos="8504"/>
        </w:tabs>
        <w:spacing w:line="240" w:lineRule="auto"/>
        <w:jc w:val="center"/>
        <w:rPr>
          <w:b/>
          <w:sz w:val="18"/>
          <w:szCs w:val="18"/>
        </w:rPr>
      </w:pPr>
    </w:p>
    <w:tbl>
      <w:tblPr>
        <w:tblStyle w:val="ad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0"/>
        <w:gridCol w:w="1785"/>
        <w:gridCol w:w="5445"/>
      </w:tblGrid>
      <w:tr w:rsidR="009D42D8">
        <w:trPr>
          <w:trHeight w:val="545"/>
        </w:trPr>
        <w:tc>
          <w:tcPr>
            <w:tcW w:w="1830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230" w:type="dxa"/>
            <w:gridSpan w:val="2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42D8" w:rsidRDefault="00A97F25">
            <w:pPr>
              <w:widowControl w:val="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objetivo deste papel de trabalho é registrar os riscos de desconformidades identificados ao completar o processo de avaliação de riscos. As ISSAI exigem que o auditor avalie os riscos de desconformidades materiais por meio da compreensão da entidade e o </w:t>
            </w:r>
            <w:r>
              <w:rPr>
                <w:rFonts w:ascii="Arial" w:eastAsia="Arial" w:hAnsi="Arial" w:cs="Arial"/>
                <w:sz w:val="16"/>
                <w:szCs w:val="16"/>
              </w:rPr>
              <w:t>ambiente dela.</w:t>
            </w:r>
          </w:p>
          <w:p w:rsidR="009D42D8" w:rsidRDefault="009D42D8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9D42D8">
        <w:trPr>
          <w:trHeight w:val="362"/>
        </w:trPr>
        <w:tc>
          <w:tcPr>
            <w:tcW w:w="1830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 NBASP</w:t>
            </w:r>
          </w:p>
        </w:tc>
        <w:tc>
          <w:tcPr>
            <w:tcW w:w="7230" w:type="dxa"/>
            <w:gridSpan w:val="2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42D8" w:rsidRDefault="00A97F25">
            <w:pPr>
              <w:widowControl w:val="0"/>
              <w:jc w:val="both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3000/52 e 73</w:t>
            </w:r>
          </w:p>
        </w:tc>
      </w:tr>
      <w:tr w:rsidR="009D42D8">
        <w:trPr>
          <w:trHeight w:val="200"/>
        </w:trPr>
        <w:tc>
          <w:tcPr>
            <w:tcW w:w="1830" w:type="dxa"/>
            <w:vMerge w:val="restart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1785" w:type="dxa"/>
            <w:tcBorders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Orientações Gerais</w:t>
            </w:r>
          </w:p>
        </w:tc>
        <w:tc>
          <w:tcPr>
            <w:tcW w:w="5445" w:type="dxa"/>
            <w:tcBorders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registro dos riscos pode acontecer simultaneamente à identificação dos riscos inerentes, de controle e de fraude. Durante a auditoria, esse registro dos riscos deve ser atualizado com base em novos riscos identificados, sem ter que passar pelo processo i</w:t>
            </w:r>
            <w:r>
              <w:rPr>
                <w:rFonts w:ascii="Arial" w:eastAsia="Arial" w:hAnsi="Arial" w:cs="Arial"/>
                <w:sz w:val="16"/>
                <w:szCs w:val="16"/>
              </w:rPr>
              <w:t>nteiro novamente. Os riscos deste registro comporão a matriz de planejamento juntamente com os procedimentos de auditoria a serem executados para lidar com eles.</w:t>
            </w:r>
          </w:p>
        </w:tc>
      </w:tr>
      <w:tr w:rsidR="009D42D8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42D8" w:rsidRDefault="009D42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2D8" w:rsidRDefault="00A97F25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bookmarkStart w:id="1" w:name="_heading=h.1lc17i3v17xi" w:colFirst="0" w:colLast="0"/>
            <w:bookmarkEnd w:id="1"/>
            <w:r>
              <w:rPr>
                <w:rFonts w:ascii="Arial" w:eastAsia="Arial" w:hAnsi="Arial" w:cs="Arial"/>
                <w:b/>
                <w:sz w:val="18"/>
                <w:szCs w:val="18"/>
              </w:rPr>
              <w:t>Risco identificado (inerente/controle/riscos de fraude)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Nessa coluna, o auditor registra os riscos identificados em diferentes áreas. As entradas desta coluna são os riscos inerentes, de controle e de fraude identificados.</w:t>
            </w:r>
          </w:p>
        </w:tc>
      </w:tr>
      <w:tr w:rsidR="009D42D8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42D8" w:rsidRDefault="009D42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2D8" w:rsidRDefault="00A97F25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Relação com o objeto da auditoria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auditor registra as áreas relevantes do objeto da auditoria às quais os riscos estão relacionados.</w:t>
            </w:r>
          </w:p>
        </w:tc>
      </w:tr>
      <w:tr w:rsidR="009D42D8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42D8" w:rsidRDefault="009D42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2D8" w:rsidRDefault="00A97F25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Avaliação (alto, baixo, médio)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Os riscos identificados e registrados no registro de riscos são avaliados considerando o impacto e probabilidade de sua ocorrência, e a conclusão do auditor é registrada neste campo.</w:t>
            </w:r>
          </w:p>
        </w:tc>
      </w:tr>
      <w:tr w:rsidR="009D42D8">
        <w:trPr>
          <w:trHeight w:val="360"/>
        </w:trPr>
        <w:tc>
          <w:tcPr>
            <w:tcW w:w="1830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230" w:type="dxa"/>
            <w:gridSpan w:val="2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spacing w:before="240" w:after="24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O(s) nome(s) da(s) pessoa(s) que elaborou(aram) esse registro de risco e de seu revisor devem constar neste documento. O(s) elaborador(es), que deve(m) ser um dos membros da equipe, precisa(m) assinar este documento adequadamente.</w:t>
            </w:r>
          </w:p>
          <w:p w:rsidR="009D42D8" w:rsidRDefault="00A97F25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revisor, geralmente o c</w:t>
            </w:r>
            <w:r>
              <w:rPr>
                <w:rFonts w:ascii="Arial" w:eastAsia="Arial" w:hAnsi="Arial" w:cs="Arial"/>
                <w:sz w:val="16"/>
                <w:szCs w:val="16"/>
              </w:rPr>
              <w:t>oordenador da equipe, deve assinar este documento para assegurar que o trabalho feito pela equipe foi revisado adequadamente.</w:t>
            </w:r>
          </w:p>
          <w:p w:rsidR="009D42D8" w:rsidRDefault="009D42D8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9D42D8" w:rsidRDefault="009D42D8">
      <w:pPr>
        <w:widowControl w:val="0"/>
        <w:tabs>
          <w:tab w:val="center" w:pos="4252"/>
          <w:tab w:val="right" w:pos="8504"/>
        </w:tabs>
        <w:spacing w:line="240" w:lineRule="auto"/>
        <w:rPr>
          <w:sz w:val="18"/>
          <w:szCs w:val="18"/>
        </w:rPr>
      </w:pPr>
    </w:p>
    <w:p w:rsidR="009D42D8" w:rsidRDefault="00A97F25">
      <w:pPr>
        <w:jc w:val="both"/>
        <w:rPr>
          <w:sz w:val="18"/>
          <w:szCs w:val="18"/>
        </w:rPr>
      </w:pPr>
      <w:bookmarkStart w:id="2" w:name="_heading=h.gjdgxs" w:colFirst="0" w:colLast="0"/>
      <w:bookmarkEnd w:id="2"/>
      <w:r>
        <w:rPr>
          <w:b/>
          <w:sz w:val="18"/>
          <w:szCs w:val="18"/>
        </w:rPr>
        <w:t>Nota</w:t>
      </w:r>
      <w:r>
        <w:rPr>
          <w:sz w:val="18"/>
          <w:szCs w:val="18"/>
        </w:rPr>
        <w:t xml:space="preserve">: para o preenchimento deste papel de trabalho deverá considerar o resultado da análise obtida nos papéis de trabalhos: “Entendimento da entidade e seu </w:t>
      </w:r>
      <w:proofErr w:type="gramStart"/>
      <w:r>
        <w:rPr>
          <w:sz w:val="18"/>
          <w:szCs w:val="18"/>
        </w:rPr>
        <w:t>ambiente”  e</w:t>
      </w:r>
      <w:proofErr w:type="gramEnd"/>
      <w:r>
        <w:rPr>
          <w:sz w:val="18"/>
          <w:szCs w:val="18"/>
        </w:rPr>
        <w:t xml:space="preserve"> “Orientações sobre risco de fraude”.</w:t>
      </w:r>
    </w:p>
    <w:p w:rsidR="009D42D8" w:rsidRDefault="009D42D8">
      <w:pPr>
        <w:jc w:val="both"/>
        <w:rPr>
          <w:color w:val="0070C0"/>
          <w:sz w:val="18"/>
          <w:szCs w:val="18"/>
        </w:rPr>
      </w:pPr>
    </w:p>
    <w:p w:rsidR="009D42D8" w:rsidRDefault="009D42D8">
      <w:pPr>
        <w:jc w:val="both"/>
        <w:rPr>
          <w:color w:val="0070C0"/>
          <w:sz w:val="18"/>
          <w:szCs w:val="18"/>
        </w:rPr>
      </w:pPr>
    </w:p>
    <w:p w:rsidR="009D42D8" w:rsidRDefault="009D42D8">
      <w:pPr>
        <w:jc w:val="both"/>
        <w:rPr>
          <w:color w:val="0070C0"/>
          <w:sz w:val="18"/>
          <w:szCs w:val="18"/>
        </w:rPr>
      </w:pPr>
    </w:p>
    <w:sectPr w:rsidR="009D42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97F25">
      <w:pPr>
        <w:spacing w:line="240" w:lineRule="auto"/>
      </w:pPr>
      <w:r>
        <w:separator/>
      </w:r>
    </w:p>
  </w:endnote>
  <w:endnote w:type="continuationSeparator" w:id="0">
    <w:p w:rsidR="00000000" w:rsidRDefault="00A97F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2D8" w:rsidRDefault="009D42D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2D8" w:rsidRDefault="00A97F2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9D42D8" w:rsidRDefault="009D42D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2D8" w:rsidRDefault="009D42D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97F25">
      <w:pPr>
        <w:spacing w:line="240" w:lineRule="auto"/>
      </w:pPr>
      <w:r>
        <w:separator/>
      </w:r>
    </w:p>
  </w:footnote>
  <w:footnote w:type="continuationSeparator" w:id="0">
    <w:p w:rsidR="00000000" w:rsidRDefault="00A97F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2D8" w:rsidRDefault="009D42D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2D8" w:rsidRDefault="009D42D8">
    <w:pPr>
      <w:tabs>
        <w:tab w:val="center" w:pos="4252"/>
        <w:tab w:val="right" w:pos="8504"/>
      </w:tabs>
      <w:spacing w:line="240" w:lineRule="auto"/>
    </w:pPr>
  </w:p>
  <w:tbl>
    <w:tblPr>
      <w:tblStyle w:val="ae"/>
      <w:tblW w:w="9074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4"/>
    </w:tblGrid>
    <w:tr w:rsidR="009D42D8">
      <w:trPr>
        <w:trHeight w:val="1418"/>
        <w:jc w:val="center"/>
      </w:trPr>
      <w:tc>
        <w:tcPr>
          <w:tcW w:w="2420" w:type="dxa"/>
          <w:vAlign w:val="center"/>
        </w:tcPr>
        <w:p w:rsidR="009D42D8" w:rsidRDefault="00A97F25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15B667E1" wp14:editId="705793A8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54" w:type="dxa"/>
          <w:vAlign w:val="center"/>
        </w:tcPr>
        <w:p w:rsidR="009D42D8" w:rsidRDefault="00A97F2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9D42D8" w:rsidRDefault="00A97F2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9D42D8" w:rsidRDefault="00A97F2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9D42D8" w:rsidRDefault="00A97F2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9D42D8" w:rsidRDefault="009D42D8">
    <w:pPr>
      <w:tabs>
        <w:tab w:val="center" w:pos="4252"/>
        <w:tab w:val="right" w:pos="8504"/>
      </w:tabs>
      <w:spacing w:line="240" w:lineRule="auto"/>
      <w:rPr>
        <w:color w:val="0070C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2D8" w:rsidRDefault="009D42D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2D8"/>
    <w:rsid w:val="009D42D8"/>
    <w:rsid w:val="00A9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49D80-415B-41EF-9C7A-26E7BA92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A139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A139C"/>
  </w:style>
  <w:style w:type="paragraph" w:styleId="Rodap">
    <w:name w:val="footer"/>
    <w:basedOn w:val="Normal"/>
    <w:link w:val="RodapChar"/>
    <w:uiPriority w:val="99"/>
    <w:unhideWhenUsed/>
    <w:rsid w:val="00AA139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A139C"/>
  </w:style>
  <w:style w:type="table" w:styleId="Tabelacomgrade">
    <w:name w:val="Table Grid"/>
    <w:basedOn w:val="Tabelanormal"/>
    <w:uiPriority w:val="39"/>
    <w:rsid w:val="00AA139C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F352A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352A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352A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352A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352A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352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52A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9C4170"/>
    <w:pPr>
      <w:ind w:left="720"/>
      <w:contextualSpacing/>
    </w:p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CPXJrnMFElo80ftRO+bIiCxbuw==">CgMxLjAyDmguMWxjMTdpM3YxN3hpMghoLmdqZGd4czgAciExY09wTldLOGpoekE4ZTZzR1BPQS1KTmdYREpvdUw1WU4=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2023-11-27T18:31:00Z</dcterms:created>
  <dcterms:modified xsi:type="dcterms:W3CDTF">2025-08-01T11:28:00Z</dcterms:modified>
</cp:coreProperties>
</file>